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50BE" w14:textId="77777777" w:rsidR="00577093" w:rsidRDefault="00577093" w:rsidP="00577093">
      <w:pPr>
        <w:pStyle w:val="Title"/>
        <w:spacing w:before="60" w:after="60"/>
        <w:ind w:right="0"/>
        <w:rPr>
          <w:rFonts w:ascii="Arial Narrow" w:eastAsia="Calibri" w:hAnsi="Arial Narrow"/>
          <w:color w:val="218649"/>
          <w:sz w:val="28"/>
          <w:szCs w:val="28"/>
        </w:rPr>
      </w:pPr>
      <w:r>
        <w:rPr>
          <w:rFonts w:ascii="Arial Narrow" w:eastAsia="Calibri" w:hAnsi="Arial Narrow"/>
          <w:color w:val="218649"/>
          <w:sz w:val="28"/>
          <w:szCs w:val="28"/>
        </w:rPr>
        <w:t>BANK OF SOMEWHERE</w:t>
      </w:r>
    </w:p>
    <w:p w14:paraId="391371A0" w14:textId="2F6E714B" w:rsidR="00577093" w:rsidRDefault="00577093" w:rsidP="00577093">
      <w:pPr>
        <w:pStyle w:val="Title"/>
        <w:spacing w:before="60" w:after="60"/>
        <w:ind w:right="0"/>
        <w:rPr>
          <w:rFonts w:ascii="Arial Narrow" w:eastAsia="Calibri" w:hAnsi="Arial Narrow"/>
          <w:sz w:val="28"/>
          <w:szCs w:val="28"/>
        </w:rPr>
      </w:pPr>
      <w:r>
        <w:rPr>
          <w:rFonts w:ascii="Arial Narrow" w:eastAsia="Calibri" w:hAnsi="Arial Narrow"/>
          <w:sz w:val="28"/>
          <w:szCs w:val="28"/>
        </w:rPr>
        <w:t>COVID-19 CUSTOMER PRESCREENING QUESTIONNAIRE</w:t>
      </w:r>
    </w:p>
    <w:p w14:paraId="39FAD07B" w14:textId="77777777" w:rsidR="00577093" w:rsidRPr="008311CF" w:rsidRDefault="00577093" w:rsidP="00577093">
      <w:pPr>
        <w:pStyle w:val="Title"/>
        <w:spacing w:before="60" w:after="60"/>
        <w:ind w:right="0"/>
        <w:rPr>
          <w:rFonts w:ascii="Arial Narrow" w:eastAsia="Calibri" w:hAnsi="Arial Narrow"/>
          <w:sz w:val="28"/>
          <w:szCs w:val="28"/>
        </w:rPr>
      </w:pPr>
      <w:r>
        <w:rPr>
          <w:rFonts w:ascii="Arial Narrow" w:eastAsia="Calibri" w:hAnsi="Arial Narrow"/>
          <w:sz w:val="28"/>
          <w:szCs w:val="28"/>
        </w:rPr>
        <w:t>INSTRUCTIONS</w:t>
      </w:r>
    </w:p>
    <w:p w14:paraId="661CD1DA" w14:textId="77777777" w:rsidR="00577093" w:rsidRDefault="00577093" w:rsidP="00577093">
      <w:pPr>
        <w:pStyle w:val="Title"/>
        <w:pBdr>
          <w:bottom w:val="single" w:sz="4" w:space="1" w:color="auto"/>
        </w:pBdr>
        <w:spacing w:before="60" w:after="60"/>
        <w:ind w:right="0"/>
        <w:rPr>
          <w:rFonts w:ascii="Arial Narrow" w:hAnsi="Arial Narrow"/>
          <w:color w:val="C00000"/>
          <w:sz w:val="24"/>
          <w:szCs w:val="24"/>
        </w:rPr>
      </w:pPr>
    </w:p>
    <w:p w14:paraId="7AAB89DC" w14:textId="77777777" w:rsidR="00577093" w:rsidRDefault="00577093" w:rsidP="00577093">
      <w:pPr>
        <w:jc w:val="both"/>
        <w:rPr>
          <w:rFonts w:ascii="Arial Narrow" w:hAnsi="Arial Narrow"/>
          <w:b/>
          <w:bCs/>
          <w:sz w:val="24"/>
          <w:szCs w:val="24"/>
        </w:rPr>
      </w:pPr>
      <w:r w:rsidRPr="00854F6C">
        <w:rPr>
          <w:rFonts w:ascii="Arial Narrow" w:hAnsi="Arial Narrow"/>
          <w:b/>
          <w:bCs/>
          <w:sz w:val="24"/>
          <w:szCs w:val="24"/>
        </w:rPr>
        <w:t>Directions</w:t>
      </w:r>
      <w:r>
        <w:rPr>
          <w:rFonts w:ascii="Arial Narrow" w:hAnsi="Arial Narrow"/>
          <w:b/>
          <w:bCs/>
          <w:sz w:val="24"/>
          <w:szCs w:val="24"/>
        </w:rPr>
        <w:t xml:space="preserve">: </w:t>
      </w:r>
    </w:p>
    <w:p w14:paraId="21D4ABD1" w14:textId="5BFFE10D" w:rsidR="00577093" w:rsidRDefault="00577093" w:rsidP="00577093">
      <w:pPr>
        <w:jc w:val="both"/>
        <w:rPr>
          <w:rFonts w:ascii="Arial Narrow" w:hAnsi="Arial Narrow"/>
          <w:sz w:val="24"/>
          <w:szCs w:val="24"/>
        </w:rPr>
      </w:pPr>
      <w:r>
        <w:rPr>
          <w:rFonts w:ascii="Arial Narrow" w:hAnsi="Arial Narrow"/>
          <w:sz w:val="24"/>
          <w:szCs w:val="24"/>
        </w:rPr>
        <w:t xml:space="preserve">These questionnaires are to be completed and signed by a customer or potential customer, or dictated to approved Personnel [insert title, name etc. as applicable] at the time the customer or potential customer is requesting an in-person appointment with Bank branch personnel.    </w:t>
      </w:r>
    </w:p>
    <w:p w14:paraId="76D0442B" w14:textId="74EC514D" w:rsidR="00577093" w:rsidRDefault="00577093" w:rsidP="00577093">
      <w:pPr>
        <w:jc w:val="both"/>
        <w:rPr>
          <w:rFonts w:ascii="Arial Narrow" w:hAnsi="Arial Narrow"/>
          <w:sz w:val="24"/>
          <w:szCs w:val="24"/>
        </w:rPr>
      </w:pPr>
      <w:r>
        <w:rPr>
          <w:rFonts w:ascii="Arial Narrow" w:hAnsi="Arial Narrow"/>
          <w:sz w:val="24"/>
          <w:szCs w:val="24"/>
        </w:rPr>
        <w:t xml:space="preserve">It is the Policy of </w:t>
      </w:r>
      <w:r>
        <w:rPr>
          <w:rFonts w:ascii="Arial Narrow" w:hAnsi="Arial Narrow"/>
          <w:b/>
          <w:bCs/>
          <w:sz w:val="24"/>
          <w:szCs w:val="24"/>
        </w:rPr>
        <w:t>BANK OF SOMEWHERE</w:t>
      </w:r>
      <w:r>
        <w:rPr>
          <w:rFonts w:ascii="Arial Narrow" w:hAnsi="Arial Narrow"/>
          <w:sz w:val="24"/>
          <w:szCs w:val="24"/>
        </w:rPr>
        <w:t xml:space="preserve"> to retain Customer COVID-19 Questionnaires for a period of </w:t>
      </w:r>
      <w:r w:rsidRPr="00854F6C">
        <w:rPr>
          <w:rFonts w:ascii="Arial Narrow" w:hAnsi="Arial Narrow"/>
          <w:b/>
          <w:bCs/>
          <w:sz w:val="24"/>
          <w:szCs w:val="24"/>
        </w:rPr>
        <w:t>[</w:t>
      </w:r>
      <w:proofErr w:type="gramStart"/>
      <w:r w:rsidRPr="00854F6C">
        <w:rPr>
          <w:rFonts w:ascii="Arial Narrow" w:hAnsi="Arial Narrow"/>
          <w:b/>
          <w:bCs/>
          <w:sz w:val="24"/>
          <w:szCs w:val="24"/>
        </w:rPr>
        <w:t>1 week</w:t>
      </w:r>
      <w:proofErr w:type="gramEnd"/>
      <w:r w:rsidRPr="00854F6C">
        <w:rPr>
          <w:rFonts w:ascii="Arial Narrow" w:hAnsi="Arial Narrow"/>
          <w:b/>
          <w:bCs/>
          <w:sz w:val="24"/>
          <w:szCs w:val="24"/>
        </w:rPr>
        <w:t>, 14 day, 1 month]</w:t>
      </w:r>
      <w:r>
        <w:rPr>
          <w:rFonts w:ascii="Arial Narrow" w:hAnsi="Arial Narrow"/>
          <w:sz w:val="24"/>
          <w:szCs w:val="24"/>
        </w:rPr>
        <w:t xml:space="preserve"> after completion.  They are to be stored securely in/at </w:t>
      </w:r>
      <w:r w:rsidRPr="00854F6C">
        <w:rPr>
          <w:rFonts w:ascii="Arial Narrow" w:hAnsi="Arial Narrow"/>
          <w:b/>
          <w:bCs/>
          <w:sz w:val="24"/>
          <w:szCs w:val="24"/>
        </w:rPr>
        <w:t>[designate approved location]</w:t>
      </w:r>
      <w:r>
        <w:rPr>
          <w:rFonts w:ascii="Arial Narrow" w:hAnsi="Arial Narrow"/>
          <w:sz w:val="24"/>
          <w:szCs w:val="24"/>
        </w:rPr>
        <w:t xml:space="preserve">. </w:t>
      </w:r>
    </w:p>
    <w:p w14:paraId="2ED41E42" w14:textId="550C011C" w:rsidR="00577093" w:rsidRDefault="00577093" w:rsidP="00577093">
      <w:pPr>
        <w:jc w:val="both"/>
        <w:rPr>
          <w:rFonts w:ascii="Arial Narrow" w:hAnsi="Arial Narrow"/>
          <w:sz w:val="24"/>
          <w:szCs w:val="24"/>
        </w:rPr>
      </w:pPr>
      <w:r>
        <w:rPr>
          <w:rFonts w:ascii="Arial Narrow" w:hAnsi="Arial Narrow"/>
          <w:sz w:val="24"/>
          <w:szCs w:val="24"/>
        </w:rPr>
        <w:t xml:space="preserve">Upon the completion of the retention period, approved Personnel </w:t>
      </w:r>
      <w:r w:rsidRPr="003B509E">
        <w:rPr>
          <w:rFonts w:ascii="Arial Narrow" w:hAnsi="Arial Narrow"/>
          <w:b/>
          <w:bCs/>
          <w:sz w:val="24"/>
          <w:szCs w:val="24"/>
        </w:rPr>
        <w:t>[insert title, name, etc. as applicable]</w:t>
      </w:r>
      <w:r>
        <w:rPr>
          <w:rFonts w:ascii="Arial Narrow" w:hAnsi="Arial Narrow"/>
          <w:sz w:val="24"/>
          <w:szCs w:val="24"/>
        </w:rPr>
        <w:t xml:space="preserve"> will destroy the Questionnaire via the secured method of: </w:t>
      </w:r>
      <w:r w:rsidRPr="003B509E">
        <w:rPr>
          <w:rFonts w:ascii="Arial Narrow" w:hAnsi="Arial Narrow"/>
          <w:b/>
          <w:bCs/>
          <w:sz w:val="24"/>
          <w:szCs w:val="24"/>
        </w:rPr>
        <w:t>[Shredding, 3</w:t>
      </w:r>
      <w:r w:rsidRPr="003B509E">
        <w:rPr>
          <w:rFonts w:ascii="Arial Narrow" w:hAnsi="Arial Narrow"/>
          <w:b/>
          <w:bCs/>
          <w:sz w:val="24"/>
          <w:szCs w:val="24"/>
          <w:vertAlign w:val="superscript"/>
        </w:rPr>
        <w:t>rd</w:t>
      </w:r>
      <w:r w:rsidRPr="003B509E">
        <w:rPr>
          <w:rFonts w:ascii="Arial Narrow" w:hAnsi="Arial Narrow"/>
          <w:b/>
          <w:bCs/>
          <w:sz w:val="24"/>
          <w:szCs w:val="24"/>
        </w:rPr>
        <w:t xml:space="preserve"> party shredding service, etc. as applicable to Bank current procedures]</w:t>
      </w:r>
      <w:r>
        <w:rPr>
          <w:rFonts w:ascii="Arial Narrow" w:hAnsi="Arial Narrow"/>
          <w:sz w:val="24"/>
          <w:szCs w:val="24"/>
        </w:rPr>
        <w:t>.  This is to include the scrubbing and permanent deletion of and any all electronic copies that may be in existence due to being submitted electronically, via fax, scanning, email or otherwise.</w:t>
      </w:r>
    </w:p>
    <w:p w14:paraId="1A998E8A" w14:textId="77777777" w:rsidR="00577093" w:rsidRPr="00854F6C" w:rsidRDefault="00577093" w:rsidP="00577093">
      <w:pPr>
        <w:jc w:val="both"/>
        <w:rPr>
          <w:rFonts w:ascii="Arial Narrow" w:hAnsi="Arial Narrow"/>
          <w:sz w:val="24"/>
          <w:szCs w:val="24"/>
        </w:rPr>
      </w:pPr>
      <w:r>
        <w:rPr>
          <w:rFonts w:ascii="Arial Narrow" w:hAnsi="Arial Narrow"/>
          <w:sz w:val="24"/>
          <w:szCs w:val="24"/>
        </w:rPr>
        <w:t xml:space="preserve">Upon destruction, </w:t>
      </w:r>
      <w:r>
        <w:rPr>
          <w:rFonts w:ascii="Arial Narrow" w:hAnsi="Arial Narrow"/>
          <w:b/>
          <w:bCs/>
          <w:sz w:val="24"/>
          <w:szCs w:val="24"/>
        </w:rPr>
        <w:t>BANK OF SOMEWHERE</w:t>
      </w:r>
      <w:r>
        <w:rPr>
          <w:rFonts w:ascii="Arial Narrow" w:hAnsi="Arial Narrow"/>
          <w:sz w:val="24"/>
          <w:szCs w:val="24"/>
        </w:rPr>
        <w:t xml:space="preserve"> will document the routine destruction of these Questionnaires without disclosing any personal identifiable information. </w:t>
      </w:r>
    </w:p>
    <w:p w14:paraId="0FFDFF54" w14:textId="33D1B209" w:rsidR="007566A3" w:rsidRDefault="00DE031D" w:rsidP="00577093">
      <w:pPr>
        <w:jc w:val="both"/>
        <w:rPr>
          <w:rFonts w:ascii="Arial Narrow" w:hAnsi="Arial Narrow"/>
          <w:sz w:val="24"/>
          <w:szCs w:val="24"/>
        </w:rPr>
      </w:pPr>
      <w:r>
        <w:rPr>
          <w:rFonts w:ascii="Arial Narrow" w:hAnsi="Arial Narrow"/>
          <w:sz w:val="24"/>
          <w:szCs w:val="24"/>
        </w:rPr>
        <w:t xml:space="preserve">[The </w:t>
      </w:r>
      <w:r>
        <w:rPr>
          <w:rFonts w:ascii="Arial Narrow" w:hAnsi="Arial Narrow"/>
          <w:b/>
          <w:bCs/>
          <w:sz w:val="24"/>
          <w:szCs w:val="24"/>
        </w:rPr>
        <w:t>BANK OF SOMEWHERE</w:t>
      </w:r>
      <w:r>
        <w:rPr>
          <w:rFonts w:ascii="Arial Narrow" w:hAnsi="Arial Narrow"/>
          <w:sz w:val="24"/>
          <w:szCs w:val="24"/>
        </w:rPr>
        <w:t xml:space="preserve"> will be sending confirmation to the customer</w:t>
      </w:r>
      <w:r w:rsidR="00AB7ED4">
        <w:rPr>
          <w:rFonts w:ascii="Arial Narrow" w:hAnsi="Arial Narrow"/>
          <w:sz w:val="24"/>
          <w:szCs w:val="24"/>
        </w:rPr>
        <w:t xml:space="preserve"> or potential customer</w:t>
      </w:r>
      <w:r>
        <w:rPr>
          <w:rFonts w:ascii="Arial Narrow" w:hAnsi="Arial Narrow"/>
          <w:sz w:val="24"/>
          <w:szCs w:val="24"/>
        </w:rPr>
        <w:t xml:space="preserve"> of the destruction of their </w:t>
      </w:r>
      <w:r w:rsidR="00AB7ED4">
        <w:rPr>
          <w:rFonts w:ascii="Arial Narrow" w:hAnsi="Arial Narrow"/>
          <w:sz w:val="24"/>
          <w:szCs w:val="24"/>
        </w:rPr>
        <w:t>Prescreening</w:t>
      </w:r>
      <w:r>
        <w:rPr>
          <w:rFonts w:ascii="Arial Narrow" w:hAnsi="Arial Narrow"/>
          <w:sz w:val="24"/>
          <w:szCs w:val="24"/>
        </w:rPr>
        <w:t xml:space="preserve"> Questionnaire]. </w:t>
      </w:r>
      <w:r w:rsidR="00577093">
        <w:rPr>
          <w:rFonts w:ascii="Arial Narrow" w:hAnsi="Arial Narrow"/>
          <w:sz w:val="24"/>
          <w:szCs w:val="24"/>
        </w:rPr>
        <w:t xml:space="preserve"> </w:t>
      </w:r>
    </w:p>
    <w:p w14:paraId="0EA7C5F6" w14:textId="77777777" w:rsidR="007566A3" w:rsidRDefault="007566A3">
      <w:pPr>
        <w:spacing w:after="160" w:line="259" w:lineRule="auto"/>
        <w:rPr>
          <w:rFonts w:ascii="Arial Narrow" w:hAnsi="Arial Narrow"/>
          <w:sz w:val="24"/>
          <w:szCs w:val="24"/>
        </w:rPr>
      </w:pPr>
      <w:r>
        <w:rPr>
          <w:rFonts w:ascii="Arial Narrow" w:hAnsi="Arial Narrow"/>
          <w:sz w:val="24"/>
          <w:szCs w:val="24"/>
        </w:rPr>
        <w:br w:type="page"/>
      </w:r>
    </w:p>
    <w:p w14:paraId="556214CE" w14:textId="77777777" w:rsidR="007566A3" w:rsidRDefault="007566A3" w:rsidP="007566A3">
      <w:pPr>
        <w:pStyle w:val="Title"/>
        <w:spacing w:before="60" w:after="60"/>
        <w:ind w:right="0"/>
        <w:rPr>
          <w:rFonts w:ascii="Arial Narrow" w:eastAsia="Calibri" w:hAnsi="Arial Narrow"/>
          <w:color w:val="218649"/>
          <w:sz w:val="28"/>
          <w:szCs w:val="28"/>
        </w:rPr>
      </w:pPr>
      <w:r>
        <w:rPr>
          <w:rFonts w:ascii="Arial Narrow" w:eastAsia="Calibri" w:hAnsi="Arial Narrow"/>
          <w:color w:val="218649"/>
          <w:sz w:val="28"/>
          <w:szCs w:val="28"/>
        </w:rPr>
        <w:lastRenderedPageBreak/>
        <w:t>BANK OF SOMEWHERE</w:t>
      </w:r>
    </w:p>
    <w:p w14:paraId="2EC503A5" w14:textId="77777777" w:rsidR="007566A3" w:rsidRPr="008311CF" w:rsidRDefault="007566A3" w:rsidP="007566A3">
      <w:pPr>
        <w:pStyle w:val="Title"/>
        <w:spacing w:before="60" w:after="60"/>
        <w:ind w:right="0"/>
        <w:rPr>
          <w:rFonts w:ascii="Arial Narrow" w:eastAsia="Calibri" w:hAnsi="Arial Narrow"/>
          <w:sz w:val="28"/>
          <w:szCs w:val="28"/>
        </w:rPr>
      </w:pPr>
      <w:r>
        <w:rPr>
          <w:rFonts w:ascii="Arial Narrow" w:eastAsia="Calibri" w:hAnsi="Arial Narrow"/>
          <w:sz w:val="28"/>
          <w:szCs w:val="28"/>
        </w:rPr>
        <w:t>COVID-19 CUSTOMER PRESCREENING QUESTIONNAIRE</w:t>
      </w:r>
    </w:p>
    <w:p w14:paraId="57299E7E" w14:textId="77777777" w:rsidR="007566A3" w:rsidRDefault="007566A3" w:rsidP="007566A3">
      <w:pPr>
        <w:pStyle w:val="Title"/>
        <w:pBdr>
          <w:bottom w:val="single" w:sz="4" w:space="1" w:color="auto"/>
        </w:pBdr>
        <w:spacing w:before="60" w:after="60"/>
        <w:ind w:right="0"/>
        <w:rPr>
          <w:rFonts w:ascii="Arial Narrow" w:hAnsi="Arial Narrow"/>
          <w:color w:val="C00000"/>
          <w:sz w:val="24"/>
          <w:szCs w:val="24"/>
        </w:rPr>
      </w:pPr>
    </w:p>
    <w:p w14:paraId="72B22189" w14:textId="77777777" w:rsidR="007566A3" w:rsidRPr="00F671A8" w:rsidRDefault="007566A3" w:rsidP="007566A3">
      <w:pPr>
        <w:jc w:val="both"/>
        <w:rPr>
          <w:rFonts w:ascii="Arial Narrow" w:hAnsi="Arial Narrow"/>
        </w:rPr>
      </w:pPr>
      <w:r w:rsidRPr="00F671A8">
        <w:rPr>
          <w:rFonts w:ascii="Arial Narrow" w:hAnsi="Arial Narrow"/>
          <w:b/>
          <w:bCs/>
        </w:rPr>
        <w:t>Directions:</w:t>
      </w:r>
      <w:r w:rsidRPr="00F671A8">
        <w:rPr>
          <w:rFonts w:ascii="Arial Narrow" w:hAnsi="Arial Narrow"/>
        </w:rPr>
        <w:t xml:space="preserve"> Please complete accurately the following questionnaire to assist the </w:t>
      </w:r>
      <w:r w:rsidRPr="00F671A8">
        <w:rPr>
          <w:rFonts w:ascii="Arial Narrow" w:hAnsi="Arial Narrow"/>
          <w:b/>
          <w:bCs/>
        </w:rPr>
        <w:t>BANK OF SOMEWHERE</w:t>
      </w:r>
      <w:r w:rsidRPr="00F671A8">
        <w:rPr>
          <w:rFonts w:ascii="Arial Narrow" w:hAnsi="Arial Narrow"/>
        </w:rPr>
        <w:t xml:space="preserve"> in preventing the spread of the COVID-19 virus and continue to ensure the safety of our employees, the general public and you.  Please refer to the back of this form for applicable disclosures. We appreciate your understanding and cooperation during these times.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3"/>
        <w:gridCol w:w="635"/>
        <w:gridCol w:w="540"/>
        <w:gridCol w:w="3253"/>
      </w:tblGrid>
      <w:tr w:rsidR="007566A3" w:rsidRPr="001C5F06" w14:paraId="4D906CA6" w14:textId="77777777" w:rsidTr="00607739">
        <w:trPr>
          <w:cantSplit/>
          <w:trHeight w:val="368"/>
          <w:jc w:val="center"/>
        </w:trPr>
        <w:tc>
          <w:tcPr>
            <w:tcW w:w="5283" w:type="dxa"/>
            <w:shd w:val="clear" w:color="auto" w:fill="D6E3BC"/>
            <w:vAlign w:val="center"/>
          </w:tcPr>
          <w:p w14:paraId="36BD75D6" w14:textId="77777777" w:rsidR="007566A3" w:rsidRPr="00F671A8" w:rsidRDefault="007566A3" w:rsidP="00607739">
            <w:pPr>
              <w:spacing w:before="60" w:after="60" w:line="240" w:lineRule="auto"/>
              <w:jc w:val="center"/>
              <w:rPr>
                <w:rFonts w:ascii="Arial Narrow" w:hAnsi="Arial Narrow"/>
                <w:b/>
                <w:sz w:val="36"/>
                <w:szCs w:val="36"/>
                <w:vertAlign w:val="superscript"/>
              </w:rPr>
            </w:pPr>
            <w:r w:rsidRPr="00F671A8">
              <w:rPr>
                <w:rFonts w:ascii="Arial Narrow" w:hAnsi="Arial Narrow"/>
                <w:b/>
                <w:sz w:val="36"/>
                <w:szCs w:val="36"/>
                <w:vertAlign w:val="superscript"/>
              </w:rPr>
              <w:t>COVID-19 Precautions</w:t>
            </w:r>
          </w:p>
        </w:tc>
        <w:tc>
          <w:tcPr>
            <w:tcW w:w="635" w:type="dxa"/>
            <w:shd w:val="clear" w:color="auto" w:fill="D6E3BC"/>
            <w:vAlign w:val="center"/>
          </w:tcPr>
          <w:p w14:paraId="1D5E7054" w14:textId="77777777" w:rsidR="007566A3" w:rsidRPr="00F671A8" w:rsidRDefault="007566A3" w:rsidP="00607739">
            <w:pPr>
              <w:spacing w:before="60" w:after="60" w:line="240" w:lineRule="auto"/>
              <w:jc w:val="center"/>
              <w:rPr>
                <w:rFonts w:ascii="Arial Narrow" w:hAnsi="Arial Narrow"/>
                <w:b/>
                <w:sz w:val="36"/>
                <w:szCs w:val="36"/>
                <w:vertAlign w:val="superscript"/>
              </w:rPr>
            </w:pPr>
            <w:r w:rsidRPr="00F671A8">
              <w:rPr>
                <w:rFonts w:ascii="Arial Narrow" w:hAnsi="Arial Narrow"/>
                <w:b/>
                <w:sz w:val="36"/>
                <w:szCs w:val="36"/>
                <w:vertAlign w:val="superscript"/>
              </w:rPr>
              <w:t>YES</w:t>
            </w:r>
          </w:p>
        </w:tc>
        <w:tc>
          <w:tcPr>
            <w:tcW w:w="540" w:type="dxa"/>
            <w:shd w:val="clear" w:color="auto" w:fill="D6E3BC"/>
            <w:vAlign w:val="center"/>
          </w:tcPr>
          <w:p w14:paraId="4B081B56" w14:textId="77777777" w:rsidR="007566A3" w:rsidRPr="00F671A8" w:rsidRDefault="007566A3" w:rsidP="00607739">
            <w:pPr>
              <w:spacing w:before="60" w:after="60" w:line="240" w:lineRule="auto"/>
              <w:jc w:val="center"/>
              <w:rPr>
                <w:rFonts w:ascii="Arial Narrow" w:hAnsi="Arial Narrow"/>
                <w:b/>
                <w:sz w:val="36"/>
                <w:szCs w:val="36"/>
                <w:vertAlign w:val="superscript"/>
              </w:rPr>
            </w:pPr>
            <w:r w:rsidRPr="00F671A8">
              <w:rPr>
                <w:rFonts w:ascii="Arial Narrow" w:hAnsi="Arial Narrow"/>
                <w:b/>
                <w:sz w:val="36"/>
                <w:szCs w:val="36"/>
                <w:vertAlign w:val="superscript"/>
              </w:rPr>
              <w:t>NO</w:t>
            </w:r>
          </w:p>
        </w:tc>
        <w:tc>
          <w:tcPr>
            <w:tcW w:w="3253" w:type="dxa"/>
            <w:shd w:val="clear" w:color="auto" w:fill="D6E3BC"/>
            <w:vAlign w:val="center"/>
          </w:tcPr>
          <w:p w14:paraId="110D7D66" w14:textId="77777777" w:rsidR="007566A3" w:rsidRPr="00F671A8" w:rsidRDefault="007566A3" w:rsidP="00607739">
            <w:pPr>
              <w:spacing w:before="60" w:after="60" w:line="240" w:lineRule="auto"/>
              <w:jc w:val="center"/>
              <w:rPr>
                <w:rFonts w:ascii="Arial Narrow" w:hAnsi="Arial Narrow"/>
                <w:b/>
                <w:sz w:val="36"/>
                <w:szCs w:val="36"/>
                <w:vertAlign w:val="superscript"/>
              </w:rPr>
            </w:pPr>
            <w:r w:rsidRPr="00F671A8">
              <w:rPr>
                <w:rFonts w:ascii="Arial Narrow" w:hAnsi="Arial Narrow"/>
                <w:b/>
                <w:sz w:val="36"/>
                <w:szCs w:val="36"/>
                <w:vertAlign w:val="superscript"/>
              </w:rPr>
              <w:t>COMMENT</w:t>
            </w:r>
          </w:p>
        </w:tc>
      </w:tr>
      <w:tr w:rsidR="007566A3" w:rsidRPr="001C5F06" w14:paraId="5AD79503" w14:textId="77777777" w:rsidTr="00607739">
        <w:trPr>
          <w:trHeight w:val="827"/>
          <w:jc w:val="center"/>
        </w:trPr>
        <w:tc>
          <w:tcPr>
            <w:tcW w:w="5283" w:type="dxa"/>
            <w:shd w:val="clear" w:color="auto" w:fill="auto"/>
            <w:vAlign w:val="center"/>
          </w:tcPr>
          <w:p w14:paraId="38A4F7CB" w14:textId="77777777" w:rsidR="007566A3"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traveled to any of these locations in the last 14 days?</w:t>
            </w:r>
          </w:p>
          <w:p w14:paraId="2BC2F845" w14:textId="77777777" w:rsidR="007566A3"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China</w:t>
            </w:r>
          </w:p>
          <w:p w14:paraId="71BB3A84" w14:textId="77777777" w:rsidR="007566A3"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Iran</w:t>
            </w:r>
          </w:p>
          <w:p w14:paraId="36C0D6C9" w14:textId="77777777" w:rsidR="007566A3"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South Korea</w:t>
            </w:r>
          </w:p>
          <w:p w14:paraId="1EFCA82D" w14:textId="77777777" w:rsidR="007566A3"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 xml:space="preserve">Italy </w:t>
            </w:r>
          </w:p>
          <w:p w14:paraId="5DCC80F1" w14:textId="77777777" w:rsidR="007566A3" w:rsidRPr="003D36B8" w:rsidRDefault="007566A3" w:rsidP="00607739">
            <w:pPr>
              <w:numPr>
                <w:ilvl w:val="0"/>
                <w:numId w:val="1"/>
              </w:numPr>
              <w:spacing w:before="60" w:after="60" w:line="240" w:lineRule="auto"/>
              <w:ind w:hanging="96"/>
              <w:contextualSpacing/>
              <w:rPr>
                <w:rFonts w:ascii="Arial Narrow" w:hAnsi="Arial Narrow"/>
                <w:sz w:val="24"/>
                <w:szCs w:val="24"/>
              </w:rPr>
            </w:pPr>
            <w:r>
              <w:rPr>
                <w:rFonts w:ascii="Arial Narrow" w:hAnsi="Arial Narrow"/>
                <w:sz w:val="24"/>
                <w:szCs w:val="24"/>
              </w:rPr>
              <w:t>Japan</w:t>
            </w:r>
          </w:p>
        </w:tc>
        <w:tc>
          <w:tcPr>
            <w:tcW w:w="635" w:type="dxa"/>
            <w:shd w:val="clear" w:color="auto" w:fill="auto"/>
            <w:vAlign w:val="center"/>
          </w:tcPr>
          <w:p w14:paraId="097B790B"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60DF4627"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709337FB" w14:textId="77777777" w:rsidR="007566A3" w:rsidRPr="001C5F06" w:rsidRDefault="007566A3" w:rsidP="00607739">
            <w:pPr>
              <w:spacing w:before="60" w:after="60" w:line="240" w:lineRule="auto"/>
              <w:rPr>
                <w:rFonts w:ascii="Arial Narrow" w:hAnsi="Arial Narrow"/>
                <w:sz w:val="24"/>
                <w:szCs w:val="24"/>
              </w:rPr>
            </w:pPr>
          </w:p>
        </w:tc>
      </w:tr>
      <w:tr w:rsidR="007566A3" w:rsidRPr="001C5F06" w14:paraId="53C2AF6B" w14:textId="77777777" w:rsidTr="00607739">
        <w:trPr>
          <w:trHeight w:val="278"/>
          <w:jc w:val="center"/>
        </w:trPr>
        <w:tc>
          <w:tcPr>
            <w:tcW w:w="5283" w:type="dxa"/>
            <w:shd w:val="clear" w:color="auto" w:fill="auto"/>
            <w:vAlign w:val="center"/>
          </w:tcPr>
          <w:p w14:paraId="1B7C859C" w14:textId="77777777" w:rsidR="007566A3"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traveled domestically in the United States to any of the following States in the last 14 days?</w:t>
            </w:r>
          </w:p>
          <w:p w14:paraId="131E6C45" w14:textId="77777777" w:rsidR="007566A3" w:rsidRDefault="007566A3"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New York</w:t>
            </w:r>
          </w:p>
          <w:p w14:paraId="112C4832" w14:textId="77777777" w:rsidR="007566A3" w:rsidRDefault="007566A3"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New Jersey</w:t>
            </w:r>
          </w:p>
          <w:p w14:paraId="6ADA5152" w14:textId="77777777" w:rsidR="007566A3" w:rsidRDefault="007566A3"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California</w:t>
            </w:r>
          </w:p>
          <w:p w14:paraId="546EA89B" w14:textId="77777777" w:rsidR="007566A3" w:rsidRDefault="007566A3" w:rsidP="00607739">
            <w:pPr>
              <w:numPr>
                <w:ilvl w:val="0"/>
                <w:numId w:val="3"/>
              </w:numPr>
              <w:spacing w:before="60" w:after="60" w:line="240" w:lineRule="auto"/>
              <w:ind w:hanging="36"/>
              <w:contextualSpacing/>
              <w:rPr>
                <w:rFonts w:ascii="Arial Narrow" w:hAnsi="Arial Narrow"/>
                <w:sz w:val="24"/>
                <w:szCs w:val="24"/>
              </w:rPr>
            </w:pPr>
            <w:r>
              <w:rPr>
                <w:rFonts w:ascii="Arial Narrow" w:hAnsi="Arial Narrow"/>
                <w:sz w:val="24"/>
                <w:szCs w:val="24"/>
              </w:rPr>
              <w:t>Washington State</w:t>
            </w:r>
          </w:p>
        </w:tc>
        <w:tc>
          <w:tcPr>
            <w:tcW w:w="635" w:type="dxa"/>
            <w:shd w:val="clear" w:color="auto" w:fill="auto"/>
            <w:vAlign w:val="center"/>
          </w:tcPr>
          <w:p w14:paraId="344718DA"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2691352B"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2BB18186" w14:textId="77777777" w:rsidR="007566A3" w:rsidRPr="001C5F06" w:rsidRDefault="007566A3" w:rsidP="00607739">
            <w:pPr>
              <w:spacing w:before="60" w:after="60" w:line="240" w:lineRule="auto"/>
              <w:rPr>
                <w:rFonts w:ascii="Arial Narrow" w:hAnsi="Arial Narrow"/>
                <w:sz w:val="24"/>
                <w:szCs w:val="24"/>
              </w:rPr>
            </w:pPr>
          </w:p>
        </w:tc>
      </w:tr>
      <w:tr w:rsidR="007566A3" w:rsidRPr="001C5F06" w14:paraId="5E4EDD00" w14:textId="77777777" w:rsidTr="00607739">
        <w:trPr>
          <w:trHeight w:val="278"/>
          <w:jc w:val="center"/>
        </w:trPr>
        <w:tc>
          <w:tcPr>
            <w:tcW w:w="5283" w:type="dxa"/>
            <w:shd w:val="clear" w:color="auto" w:fill="auto"/>
            <w:vAlign w:val="center"/>
          </w:tcPr>
          <w:p w14:paraId="6ED08F7C" w14:textId="77777777" w:rsidR="007566A3" w:rsidRPr="003D36B8"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 xml:space="preserve">Have you had contact with anyone confirmed COVID-19 in the last 14 days? </w:t>
            </w:r>
          </w:p>
        </w:tc>
        <w:tc>
          <w:tcPr>
            <w:tcW w:w="635" w:type="dxa"/>
            <w:shd w:val="clear" w:color="auto" w:fill="auto"/>
            <w:vAlign w:val="center"/>
          </w:tcPr>
          <w:p w14:paraId="521D6C4D"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4DD0A14F"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57C93DA6" w14:textId="77777777" w:rsidR="007566A3" w:rsidRPr="001C5F06" w:rsidRDefault="007566A3" w:rsidP="00607739">
            <w:pPr>
              <w:spacing w:before="60" w:after="60" w:line="240" w:lineRule="auto"/>
              <w:rPr>
                <w:rFonts w:ascii="Arial Narrow" w:hAnsi="Arial Narrow"/>
                <w:sz w:val="24"/>
                <w:szCs w:val="24"/>
              </w:rPr>
            </w:pPr>
          </w:p>
        </w:tc>
      </w:tr>
      <w:tr w:rsidR="007566A3" w:rsidRPr="001C5F06" w14:paraId="1271A446" w14:textId="77777777" w:rsidTr="00607739">
        <w:trPr>
          <w:trHeight w:val="70"/>
          <w:jc w:val="center"/>
        </w:trPr>
        <w:tc>
          <w:tcPr>
            <w:tcW w:w="5283" w:type="dxa"/>
            <w:shd w:val="clear" w:color="auto" w:fill="auto"/>
            <w:vAlign w:val="center"/>
          </w:tcPr>
          <w:p w14:paraId="12811EB9" w14:textId="77777777" w:rsidR="007566A3"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Have you had any of these symptoms in the last 14 days?</w:t>
            </w:r>
          </w:p>
          <w:p w14:paraId="7E844AE3" w14:textId="77777777" w:rsidR="007566A3" w:rsidRDefault="007566A3"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Fever greater than 100.4° F</w:t>
            </w:r>
          </w:p>
          <w:p w14:paraId="3439E2B2" w14:textId="77777777" w:rsidR="007566A3" w:rsidRDefault="007566A3"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Difficulty breathing</w:t>
            </w:r>
          </w:p>
          <w:p w14:paraId="2BBAA6CC" w14:textId="77777777" w:rsidR="007566A3" w:rsidRPr="003D36B8" w:rsidRDefault="007566A3" w:rsidP="00607739">
            <w:pPr>
              <w:numPr>
                <w:ilvl w:val="0"/>
                <w:numId w:val="2"/>
              </w:numPr>
              <w:spacing w:before="60" w:after="60" w:line="240" w:lineRule="auto"/>
              <w:ind w:firstLine="54"/>
              <w:contextualSpacing/>
              <w:rPr>
                <w:rFonts w:ascii="Arial Narrow" w:hAnsi="Arial Narrow"/>
                <w:sz w:val="24"/>
                <w:szCs w:val="24"/>
              </w:rPr>
            </w:pPr>
            <w:r>
              <w:rPr>
                <w:rFonts w:ascii="Arial Narrow" w:hAnsi="Arial Narrow"/>
                <w:sz w:val="24"/>
                <w:szCs w:val="24"/>
              </w:rPr>
              <w:t>Cough</w:t>
            </w:r>
          </w:p>
        </w:tc>
        <w:tc>
          <w:tcPr>
            <w:tcW w:w="635" w:type="dxa"/>
            <w:shd w:val="clear" w:color="auto" w:fill="auto"/>
            <w:vAlign w:val="center"/>
          </w:tcPr>
          <w:p w14:paraId="329DBBAC"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68358DF9"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69947726" w14:textId="77777777" w:rsidR="007566A3" w:rsidRDefault="007566A3" w:rsidP="00607739">
            <w:pPr>
              <w:spacing w:before="60" w:after="60" w:line="240" w:lineRule="auto"/>
              <w:rPr>
                <w:rFonts w:ascii="Arial Narrow" w:hAnsi="Arial Narrow"/>
                <w:sz w:val="24"/>
                <w:szCs w:val="24"/>
              </w:rPr>
            </w:pPr>
          </w:p>
          <w:p w14:paraId="7FABEA02" w14:textId="77777777" w:rsidR="007566A3" w:rsidRDefault="007566A3" w:rsidP="00607739">
            <w:pPr>
              <w:spacing w:before="60" w:after="60" w:line="240" w:lineRule="auto"/>
              <w:rPr>
                <w:rFonts w:ascii="Arial Narrow" w:hAnsi="Arial Narrow"/>
                <w:sz w:val="24"/>
                <w:szCs w:val="24"/>
              </w:rPr>
            </w:pPr>
          </w:p>
          <w:p w14:paraId="013D3C93" w14:textId="77777777" w:rsidR="007566A3" w:rsidRDefault="007566A3" w:rsidP="00607739">
            <w:pPr>
              <w:spacing w:before="60" w:after="60" w:line="240" w:lineRule="auto"/>
              <w:rPr>
                <w:rFonts w:ascii="Arial Narrow" w:hAnsi="Arial Narrow"/>
                <w:sz w:val="24"/>
                <w:szCs w:val="24"/>
              </w:rPr>
            </w:pPr>
          </w:p>
          <w:p w14:paraId="254991F8" w14:textId="77777777" w:rsidR="007566A3" w:rsidRPr="001C5F06" w:rsidRDefault="007566A3" w:rsidP="00607739">
            <w:pPr>
              <w:spacing w:before="60" w:after="60" w:line="240" w:lineRule="auto"/>
              <w:rPr>
                <w:rFonts w:ascii="Arial Narrow" w:hAnsi="Arial Narrow"/>
                <w:sz w:val="24"/>
                <w:szCs w:val="24"/>
              </w:rPr>
            </w:pPr>
          </w:p>
        </w:tc>
      </w:tr>
      <w:tr w:rsidR="007566A3" w:rsidRPr="001C5F06" w14:paraId="0DED3E42" w14:textId="77777777" w:rsidTr="00607739">
        <w:trPr>
          <w:trHeight w:val="70"/>
          <w:jc w:val="center"/>
        </w:trPr>
        <w:tc>
          <w:tcPr>
            <w:tcW w:w="5283" w:type="dxa"/>
            <w:shd w:val="clear" w:color="auto" w:fill="auto"/>
            <w:vAlign w:val="center"/>
          </w:tcPr>
          <w:p w14:paraId="2CB7D3DB" w14:textId="77777777" w:rsidR="007566A3" w:rsidRDefault="007566A3" w:rsidP="00607739">
            <w:pPr>
              <w:numPr>
                <w:ilvl w:val="0"/>
                <w:numId w:val="4"/>
              </w:numPr>
              <w:spacing w:before="60" w:after="60" w:line="240" w:lineRule="auto"/>
              <w:contextualSpacing/>
              <w:rPr>
                <w:rFonts w:ascii="Arial Narrow" w:hAnsi="Arial Narrow"/>
                <w:sz w:val="24"/>
                <w:szCs w:val="24"/>
              </w:rPr>
            </w:pPr>
            <w:r>
              <w:rPr>
                <w:rFonts w:ascii="Arial Narrow" w:hAnsi="Arial Narrow"/>
                <w:sz w:val="24"/>
                <w:szCs w:val="24"/>
              </w:rPr>
              <w:t>Are you currently experiencing a fever over 100.4° F, difficulty breathing, or cough?</w:t>
            </w:r>
          </w:p>
        </w:tc>
        <w:tc>
          <w:tcPr>
            <w:tcW w:w="635" w:type="dxa"/>
            <w:shd w:val="clear" w:color="auto" w:fill="auto"/>
            <w:vAlign w:val="center"/>
          </w:tcPr>
          <w:p w14:paraId="23474028" w14:textId="77777777" w:rsidR="007566A3" w:rsidRPr="001C5F06" w:rsidRDefault="007566A3" w:rsidP="00607739">
            <w:pPr>
              <w:spacing w:before="60" w:after="60" w:line="240" w:lineRule="auto"/>
              <w:rPr>
                <w:rFonts w:ascii="Arial Narrow" w:hAnsi="Arial Narrow"/>
                <w:sz w:val="24"/>
                <w:szCs w:val="24"/>
              </w:rPr>
            </w:pPr>
          </w:p>
        </w:tc>
        <w:tc>
          <w:tcPr>
            <w:tcW w:w="540" w:type="dxa"/>
            <w:shd w:val="clear" w:color="auto" w:fill="auto"/>
            <w:vAlign w:val="center"/>
          </w:tcPr>
          <w:p w14:paraId="7F74F437" w14:textId="77777777" w:rsidR="007566A3" w:rsidRPr="001C5F06" w:rsidRDefault="007566A3" w:rsidP="00607739">
            <w:pPr>
              <w:spacing w:before="60" w:after="60" w:line="240" w:lineRule="auto"/>
              <w:rPr>
                <w:rFonts w:ascii="Arial Narrow" w:hAnsi="Arial Narrow"/>
                <w:sz w:val="24"/>
                <w:szCs w:val="24"/>
              </w:rPr>
            </w:pPr>
          </w:p>
        </w:tc>
        <w:tc>
          <w:tcPr>
            <w:tcW w:w="3253" w:type="dxa"/>
            <w:shd w:val="clear" w:color="auto" w:fill="auto"/>
            <w:vAlign w:val="center"/>
          </w:tcPr>
          <w:p w14:paraId="44C9D495" w14:textId="77777777" w:rsidR="007566A3" w:rsidRDefault="007566A3" w:rsidP="00607739">
            <w:pPr>
              <w:spacing w:before="60" w:after="60" w:line="240" w:lineRule="auto"/>
              <w:rPr>
                <w:rFonts w:ascii="Arial Narrow" w:hAnsi="Arial Narrow"/>
                <w:sz w:val="24"/>
                <w:szCs w:val="24"/>
              </w:rPr>
            </w:pPr>
          </w:p>
        </w:tc>
      </w:tr>
      <w:tr w:rsidR="007566A3" w:rsidRPr="001C5F06" w14:paraId="572456B2" w14:textId="77777777" w:rsidTr="00607739">
        <w:trPr>
          <w:trHeight w:val="70"/>
          <w:jc w:val="center"/>
        </w:trPr>
        <w:tc>
          <w:tcPr>
            <w:tcW w:w="9711" w:type="dxa"/>
            <w:gridSpan w:val="4"/>
            <w:shd w:val="clear" w:color="auto" w:fill="auto"/>
            <w:vAlign w:val="center"/>
          </w:tcPr>
          <w:p w14:paraId="617A338E" w14:textId="77777777" w:rsidR="007566A3" w:rsidRPr="005222A9" w:rsidRDefault="007566A3" w:rsidP="00607739">
            <w:pPr>
              <w:spacing w:before="60" w:after="60" w:line="240" w:lineRule="auto"/>
              <w:contextualSpacing/>
              <w:rPr>
                <w:rFonts w:ascii="Arial Narrow" w:hAnsi="Arial Narrow"/>
                <w:b/>
                <w:bCs/>
                <w:sz w:val="24"/>
                <w:szCs w:val="24"/>
              </w:rPr>
            </w:pPr>
            <w:r w:rsidRPr="005222A9">
              <w:rPr>
                <w:rFonts w:ascii="Arial Narrow" w:hAnsi="Arial Narrow"/>
                <w:b/>
                <w:bCs/>
                <w:sz w:val="24"/>
                <w:szCs w:val="24"/>
              </w:rPr>
              <w:t>If you answered yes any of the questions, for the protection of BANK OF SOMWHERE personnel, the general public, and yourself, we would advise you to:</w:t>
            </w:r>
          </w:p>
          <w:p w14:paraId="2818B6AA" w14:textId="77777777" w:rsidR="007566A3" w:rsidRDefault="007566A3" w:rsidP="00607739">
            <w:pPr>
              <w:spacing w:before="60" w:after="60" w:line="240" w:lineRule="auto"/>
              <w:rPr>
                <w:rFonts w:ascii="Arial Narrow" w:hAnsi="Arial Narrow"/>
                <w:sz w:val="24"/>
                <w:szCs w:val="24"/>
              </w:rPr>
            </w:pPr>
            <w:r>
              <w:rPr>
                <w:rFonts w:ascii="Arial Narrow" w:hAnsi="Arial Narrow"/>
                <w:sz w:val="24"/>
                <w:szCs w:val="24"/>
              </w:rPr>
              <w:t xml:space="preserve">[insert appropriate methods to contact bank personnel for phone call appointment; provide options to call center support, online banking, emailing, telebanking; provide options for ATMs with check cashing capabilities, relative fax numbers] </w:t>
            </w:r>
          </w:p>
        </w:tc>
      </w:tr>
    </w:tbl>
    <w:p w14:paraId="281EDAAF" w14:textId="77777777" w:rsidR="007566A3" w:rsidRDefault="007566A3" w:rsidP="007566A3">
      <w:pPr>
        <w:spacing w:after="0" w:line="120" w:lineRule="auto"/>
      </w:pPr>
    </w:p>
    <w:tbl>
      <w:tblPr>
        <w:tblW w:w="9540" w:type="dxa"/>
        <w:jc w:val="center"/>
        <w:tblLayout w:type="fixed"/>
        <w:tblCellMar>
          <w:left w:w="60" w:type="dxa"/>
          <w:right w:w="60" w:type="dxa"/>
        </w:tblCellMar>
        <w:tblLook w:val="0000" w:firstRow="0" w:lastRow="0" w:firstColumn="0" w:lastColumn="0" w:noHBand="0" w:noVBand="0"/>
      </w:tblPr>
      <w:tblGrid>
        <w:gridCol w:w="9540"/>
      </w:tblGrid>
      <w:tr w:rsidR="007566A3" w:rsidRPr="001C5F06" w14:paraId="7ADB9623" w14:textId="77777777" w:rsidTr="00607739">
        <w:tblPrEx>
          <w:tblCellMar>
            <w:top w:w="0" w:type="dxa"/>
            <w:bottom w:w="0" w:type="dxa"/>
          </w:tblCellMar>
        </w:tblPrEx>
        <w:trPr>
          <w:jc w:val="center"/>
        </w:trPr>
        <w:tc>
          <w:tcPr>
            <w:tcW w:w="9540" w:type="dxa"/>
            <w:tcBorders>
              <w:top w:val="single" w:sz="4" w:space="0" w:color="auto"/>
              <w:left w:val="single" w:sz="4" w:space="0" w:color="auto"/>
              <w:bottom w:val="single" w:sz="4" w:space="0" w:color="auto"/>
              <w:right w:val="single" w:sz="4" w:space="0" w:color="auto"/>
            </w:tcBorders>
          </w:tcPr>
          <w:p w14:paraId="42B83441" w14:textId="77777777" w:rsidR="007566A3" w:rsidRDefault="007566A3" w:rsidP="00607739">
            <w:pPr>
              <w:rPr>
                <w:rFonts w:ascii="Arial Narrow" w:hAnsi="Arial Narrow"/>
                <w:b/>
                <w:sz w:val="24"/>
                <w:szCs w:val="24"/>
                <w:vertAlign w:val="superscript"/>
              </w:rPr>
            </w:pPr>
            <w:r>
              <w:rPr>
                <w:rFonts w:ascii="Arial Narrow" w:hAnsi="Arial Narrow"/>
                <w:b/>
                <w:sz w:val="24"/>
                <w:szCs w:val="24"/>
                <w:vertAlign w:val="superscript"/>
              </w:rPr>
              <w:t>Additional Comments:</w:t>
            </w:r>
          </w:p>
          <w:p w14:paraId="2FB982CC" w14:textId="77777777" w:rsidR="007566A3" w:rsidRPr="001C5F06" w:rsidRDefault="007566A3" w:rsidP="00607739">
            <w:pPr>
              <w:rPr>
                <w:rFonts w:ascii="Arial Narrow" w:hAnsi="Arial Narrow"/>
                <w:b/>
                <w:sz w:val="24"/>
                <w:szCs w:val="24"/>
                <w:vertAlign w:val="superscript"/>
              </w:rPr>
            </w:pPr>
          </w:p>
        </w:tc>
      </w:tr>
    </w:tbl>
    <w:p w14:paraId="551BA83C" w14:textId="77777777" w:rsidR="007566A3" w:rsidRDefault="007566A3" w:rsidP="007566A3">
      <w:pPr>
        <w:spacing w:after="0" w:line="120" w:lineRule="auto"/>
      </w:pPr>
    </w:p>
    <w:tbl>
      <w:tblPr>
        <w:tblW w:w="9540" w:type="dxa"/>
        <w:jc w:val="center"/>
        <w:tblLayout w:type="fixed"/>
        <w:tblCellMar>
          <w:left w:w="60" w:type="dxa"/>
          <w:right w:w="60" w:type="dxa"/>
        </w:tblCellMar>
        <w:tblLook w:val="0000" w:firstRow="0" w:lastRow="0" w:firstColumn="0" w:lastColumn="0" w:noHBand="0" w:noVBand="0"/>
      </w:tblPr>
      <w:tblGrid>
        <w:gridCol w:w="9540"/>
      </w:tblGrid>
      <w:tr w:rsidR="007566A3" w:rsidRPr="001C5F06" w14:paraId="4983166F" w14:textId="77777777" w:rsidTr="00607739">
        <w:tblPrEx>
          <w:tblCellMar>
            <w:top w:w="0" w:type="dxa"/>
            <w:bottom w:w="0" w:type="dxa"/>
          </w:tblCellMar>
        </w:tblPrEx>
        <w:trPr>
          <w:jc w:val="center"/>
        </w:trPr>
        <w:tc>
          <w:tcPr>
            <w:tcW w:w="9540" w:type="dxa"/>
            <w:tcBorders>
              <w:top w:val="single" w:sz="4" w:space="0" w:color="auto"/>
              <w:left w:val="single" w:sz="4" w:space="0" w:color="auto"/>
              <w:bottom w:val="single" w:sz="4" w:space="0" w:color="auto"/>
              <w:right w:val="single" w:sz="4" w:space="0" w:color="auto"/>
            </w:tcBorders>
          </w:tcPr>
          <w:p w14:paraId="2111F8D0" w14:textId="77777777" w:rsidR="007566A3" w:rsidRPr="001C5F06" w:rsidRDefault="007566A3" w:rsidP="00607739">
            <w:pPr>
              <w:rPr>
                <w:rFonts w:ascii="Arial Narrow" w:hAnsi="Arial Narrow"/>
                <w:b/>
                <w:sz w:val="24"/>
                <w:szCs w:val="24"/>
                <w:vertAlign w:val="superscript"/>
              </w:rPr>
            </w:pPr>
            <w:r>
              <w:rPr>
                <w:rFonts w:ascii="Arial Narrow" w:hAnsi="Arial Narrow"/>
                <w:b/>
                <w:sz w:val="24"/>
                <w:szCs w:val="24"/>
                <w:vertAlign w:val="superscript"/>
              </w:rPr>
              <w:t>Printed Name:</w:t>
            </w:r>
          </w:p>
        </w:tc>
      </w:tr>
      <w:tr w:rsidR="007566A3" w:rsidRPr="001C5F06" w14:paraId="3DC035EA" w14:textId="77777777" w:rsidTr="00607739">
        <w:tblPrEx>
          <w:tblCellMar>
            <w:top w:w="0" w:type="dxa"/>
            <w:bottom w:w="0" w:type="dxa"/>
          </w:tblCellMar>
        </w:tblPrEx>
        <w:trPr>
          <w:jc w:val="center"/>
        </w:trPr>
        <w:tc>
          <w:tcPr>
            <w:tcW w:w="9540" w:type="dxa"/>
            <w:tcBorders>
              <w:top w:val="single" w:sz="4" w:space="0" w:color="auto"/>
              <w:left w:val="single" w:sz="4" w:space="0" w:color="auto"/>
              <w:bottom w:val="single" w:sz="4" w:space="0" w:color="auto"/>
              <w:right w:val="single" w:sz="4" w:space="0" w:color="auto"/>
            </w:tcBorders>
          </w:tcPr>
          <w:p w14:paraId="4500761E" w14:textId="77777777" w:rsidR="007566A3" w:rsidRDefault="007566A3" w:rsidP="00607739">
            <w:pPr>
              <w:rPr>
                <w:rFonts w:ascii="Arial Narrow" w:hAnsi="Arial Narrow"/>
                <w:b/>
                <w:sz w:val="24"/>
                <w:szCs w:val="24"/>
                <w:vertAlign w:val="superscript"/>
              </w:rPr>
            </w:pPr>
            <w:r>
              <w:rPr>
                <w:rFonts w:ascii="Arial Narrow" w:hAnsi="Arial Narrow"/>
                <w:b/>
                <w:sz w:val="24"/>
                <w:szCs w:val="24"/>
                <w:vertAlign w:val="superscript"/>
              </w:rPr>
              <w:t xml:space="preserve">Signature: </w:t>
            </w:r>
          </w:p>
        </w:tc>
      </w:tr>
      <w:tr w:rsidR="007566A3" w:rsidRPr="001C5F06" w14:paraId="0525837A" w14:textId="77777777" w:rsidTr="00607739">
        <w:tblPrEx>
          <w:tblCellMar>
            <w:top w:w="0" w:type="dxa"/>
            <w:bottom w:w="0" w:type="dxa"/>
          </w:tblCellMar>
        </w:tblPrEx>
        <w:trPr>
          <w:jc w:val="center"/>
        </w:trPr>
        <w:tc>
          <w:tcPr>
            <w:tcW w:w="9540" w:type="dxa"/>
            <w:tcBorders>
              <w:top w:val="single" w:sz="4" w:space="0" w:color="auto"/>
              <w:left w:val="single" w:sz="4" w:space="0" w:color="auto"/>
              <w:bottom w:val="single" w:sz="4" w:space="0" w:color="auto"/>
              <w:right w:val="single" w:sz="4" w:space="0" w:color="auto"/>
            </w:tcBorders>
          </w:tcPr>
          <w:p w14:paraId="11E123C2" w14:textId="77777777" w:rsidR="007566A3" w:rsidRPr="001C5F06" w:rsidRDefault="007566A3" w:rsidP="00607739">
            <w:pPr>
              <w:rPr>
                <w:rFonts w:ascii="Arial Narrow" w:hAnsi="Arial Narrow"/>
                <w:b/>
                <w:sz w:val="24"/>
                <w:szCs w:val="24"/>
                <w:vertAlign w:val="superscript"/>
              </w:rPr>
            </w:pPr>
            <w:r>
              <w:rPr>
                <w:rFonts w:ascii="Arial Narrow" w:hAnsi="Arial Narrow"/>
                <w:b/>
                <w:sz w:val="24"/>
                <w:szCs w:val="24"/>
                <w:vertAlign w:val="superscript"/>
              </w:rPr>
              <w:t>Date</w:t>
            </w:r>
            <w:r w:rsidRPr="001C5F06">
              <w:rPr>
                <w:rFonts w:ascii="Arial Narrow" w:hAnsi="Arial Narrow"/>
                <w:b/>
                <w:sz w:val="24"/>
                <w:szCs w:val="24"/>
                <w:vertAlign w:val="superscript"/>
              </w:rPr>
              <w:t>:</w:t>
            </w:r>
          </w:p>
        </w:tc>
      </w:tr>
    </w:tbl>
    <w:p w14:paraId="0B318311" w14:textId="77777777" w:rsidR="007566A3" w:rsidRDefault="007566A3" w:rsidP="007566A3">
      <w:pPr>
        <w:spacing w:after="0" w:line="240" w:lineRule="auto"/>
        <w:rPr>
          <w:rFonts w:ascii="Arial Narrow" w:hAnsi="Arial Narrow"/>
          <w:color w:val="C00000"/>
          <w:sz w:val="24"/>
          <w:szCs w:val="24"/>
        </w:rPr>
      </w:pPr>
    </w:p>
    <w:p w14:paraId="057DC8F2" w14:textId="77777777" w:rsidR="007566A3" w:rsidRDefault="007566A3" w:rsidP="007566A3">
      <w:pPr>
        <w:jc w:val="both"/>
        <w:rPr>
          <w:rFonts w:ascii="Arial Narrow" w:hAnsi="Arial Narrow"/>
          <w:b/>
          <w:bCs/>
          <w:sz w:val="24"/>
          <w:szCs w:val="24"/>
        </w:rPr>
      </w:pPr>
      <w:r>
        <w:rPr>
          <w:rFonts w:ascii="Arial Narrow" w:hAnsi="Arial Narrow"/>
          <w:b/>
          <w:bCs/>
          <w:sz w:val="24"/>
          <w:szCs w:val="24"/>
        </w:rPr>
        <w:t>Disclosures:</w:t>
      </w:r>
    </w:p>
    <w:p w14:paraId="45928E02" w14:textId="77777777" w:rsidR="007566A3" w:rsidRDefault="007566A3" w:rsidP="007566A3">
      <w:pPr>
        <w:jc w:val="both"/>
        <w:rPr>
          <w:rFonts w:ascii="Arial Narrow" w:hAnsi="Arial Narrow"/>
          <w:i/>
          <w:iCs/>
          <w:sz w:val="18"/>
          <w:szCs w:val="18"/>
        </w:rPr>
      </w:pPr>
      <w:r w:rsidRPr="00FA4A85">
        <w:rPr>
          <w:rFonts w:ascii="Arial Narrow" w:hAnsi="Arial Narrow"/>
          <w:b/>
          <w:bCs/>
          <w:i/>
          <w:iCs/>
          <w:sz w:val="18"/>
          <w:szCs w:val="18"/>
        </w:rPr>
        <w:t xml:space="preserve">HIPPA </w:t>
      </w:r>
      <w:r>
        <w:rPr>
          <w:rFonts w:ascii="Arial Narrow" w:hAnsi="Arial Narrow"/>
          <w:b/>
          <w:bCs/>
          <w:i/>
          <w:iCs/>
          <w:sz w:val="18"/>
          <w:szCs w:val="18"/>
        </w:rPr>
        <w:t xml:space="preserve">and ADA </w:t>
      </w:r>
      <w:r w:rsidRPr="00FA4A85">
        <w:rPr>
          <w:rFonts w:ascii="Arial Narrow" w:hAnsi="Arial Narrow"/>
          <w:b/>
          <w:bCs/>
          <w:i/>
          <w:iCs/>
          <w:sz w:val="18"/>
          <w:szCs w:val="18"/>
        </w:rPr>
        <w:t>Protections:</w:t>
      </w:r>
      <w:r w:rsidRPr="00FA4A85">
        <w:rPr>
          <w:rFonts w:ascii="Arial Narrow" w:hAnsi="Arial Narrow"/>
          <w:i/>
          <w:iCs/>
          <w:sz w:val="18"/>
          <w:szCs w:val="18"/>
        </w:rPr>
        <w:t xml:space="preserve"> Generally, financial institutions do not fall under HIPAA’s defined “Covered Entities,” which would prohibit them from disclosing protected health information (PHI) unless permitted by HIPAA.  An individual’s health status related to testing positive for COVID-19 is considered PHI.  </w:t>
      </w:r>
      <w:r>
        <w:rPr>
          <w:rFonts w:ascii="Arial Narrow" w:hAnsi="Arial Narrow"/>
          <w:i/>
          <w:iCs/>
          <w:sz w:val="18"/>
          <w:szCs w:val="18"/>
        </w:rPr>
        <w:t xml:space="preserve">However, </w:t>
      </w:r>
      <w:r w:rsidRPr="00FA4A85">
        <w:rPr>
          <w:rFonts w:ascii="Arial Narrow" w:hAnsi="Arial Narrow"/>
          <w:b/>
          <w:bCs/>
          <w:i/>
          <w:iCs/>
          <w:sz w:val="18"/>
          <w:szCs w:val="18"/>
        </w:rPr>
        <w:t>BANK OF SOMEWHERE</w:t>
      </w:r>
      <w:r>
        <w:rPr>
          <w:rFonts w:ascii="Arial Narrow" w:hAnsi="Arial Narrow"/>
          <w:i/>
          <w:iCs/>
          <w:sz w:val="18"/>
          <w:szCs w:val="18"/>
        </w:rPr>
        <w:t xml:space="preserve"> for COVID-19 prescreening precautions will treat any information submitted on this form as if it were a Covered Entity and will keep answers confidential as well as will only disclose to public health authorities as applicable by law. </w:t>
      </w:r>
    </w:p>
    <w:p w14:paraId="225EAF01" w14:textId="77777777" w:rsidR="007566A3" w:rsidRPr="00F671A8" w:rsidRDefault="007566A3" w:rsidP="007566A3">
      <w:pPr>
        <w:jc w:val="both"/>
        <w:rPr>
          <w:rFonts w:ascii="Arial Narrow" w:hAnsi="Arial Narrow"/>
          <w:i/>
          <w:iCs/>
          <w:sz w:val="18"/>
          <w:szCs w:val="18"/>
        </w:rPr>
      </w:pPr>
      <w:r>
        <w:rPr>
          <w:rFonts w:ascii="Arial Narrow" w:hAnsi="Arial Narrow"/>
          <w:b/>
          <w:bCs/>
          <w:i/>
          <w:iCs/>
          <w:sz w:val="18"/>
          <w:szCs w:val="18"/>
        </w:rPr>
        <w:t xml:space="preserve">ECOA: </w:t>
      </w:r>
      <w:r>
        <w:rPr>
          <w:rFonts w:ascii="Arial Narrow" w:hAnsi="Arial Narrow"/>
          <w:i/>
          <w:iCs/>
          <w:sz w:val="18"/>
          <w:szCs w:val="18"/>
        </w:rPr>
        <w:t xml:space="preserve">The purpose of this questionnaire is to preemptively combat the spread of COVID-19 for the protection of </w:t>
      </w:r>
      <w:r w:rsidRPr="00F671A8">
        <w:rPr>
          <w:rFonts w:ascii="Arial Narrow" w:hAnsi="Arial Narrow"/>
          <w:b/>
          <w:bCs/>
          <w:i/>
          <w:iCs/>
          <w:sz w:val="18"/>
          <w:szCs w:val="18"/>
        </w:rPr>
        <w:t>BANK OF SOMEWHERE</w:t>
      </w:r>
      <w:r>
        <w:rPr>
          <w:rFonts w:ascii="Arial Narrow" w:hAnsi="Arial Narrow"/>
          <w:b/>
          <w:bCs/>
          <w:i/>
          <w:iCs/>
          <w:sz w:val="18"/>
          <w:szCs w:val="18"/>
        </w:rPr>
        <w:t xml:space="preserve">’s </w:t>
      </w:r>
      <w:r>
        <w:rPr>
          <w:rFonts w:ascii="Arial Narrow" w:hAnsi="Arial Narrow"/>
          <w:i/>
          <w:iCs/>
          <w:sz w:val="18"/>
          <w:szCs w:val="18"/>
        </w:rPr>
        <w:t xml:space="preserve">employees, customers, the community at large and you.  These questions are confidentially reviewed and not intended to prohibit or deny the availability of credit or access to financial services to creditworthy applicants </w:t>
      </w:r>
      <w:proofErr w:type="gramStart"/>
      <w:r>
        <w:rPr>
          <w:rFonts w:ascii="Arial Narrow" w:hAnsi="Arial Narrow"/>
          <w:i/>
          <w:iCs/>
          <w:sz w:val="18"/>
          <w:szCs w:val="18"/>
        </w:rPr>
        <w:t>with regard to</w:t>
      </w:r>
      <w:proofErr w:type="gramEnd"/>
      <w:r>
        <w:rPr>
          <w:rFonts w:ascii="Arial Narrow" w:hAnsi="Arial Narrow"/>
          <w:i/>
          <w:iCs/>
          <w:sz w:val="18"/>
          <w:szCs w:val="18"/>
        </w:rPr>
        <w:t xml:space="preserve"> race, color, religion, national origin, sex, marital status or age (provided the applicant has the capacity to contract). If denied at this time for an in-person meeting, note that </w:t>
      </w:r>
      <w:r>
        <w:rPr>
          <w:rFonts w:ascii="Arial Narrow" w:hAnsi="Arial Narrow"/>
          <w:b/>
          <w:bCs/>
          <w:i/>
          <w:iCs/>
          <w:sz w:val="18"/>
          <w:szCs w:val="18"/>
        </w:rPr>
        <w:t>BANK OF SOMEWHERE</w:t>
      </w:r>
      <w:r>
        <w:rPr>
          <w:rFonts w:ascii="Arial Narrow" w:hAnsi="Arial Narrow"/>
          <w:i/>
          <w:iCs/>
          <w:sz w:val="18"/>
          <w:szCs w:val="18"/>
        </w:rPr>
        <w:t xml:space="preserve"> will do everything reasonable within its power to provide you with reasonable options to connect with one of our staff.  Please refer to the front page of this form for additional guidance and methods of contact.   </w:t>
      </w:r>
    </w:p>
    <w:p w14:paraId="256C8FC2" w14:textId="77777777" w:rsidR="007566A3" w:rsidRDefault="007566A3" w:rsidP="007566A3">
      <w:pPr>
        <w:jc w:val="both"/>
        <w:rPr>
          <w:rFonts w:ascii="Arial Narrow" w:hAnsi="Arial Narrow"/>
          <w:i/>
          <w:iCs/>
          <w:sz w:val="18"/>
          <w:szCs w:val="18"/>
        </w:rPr>
      </w:pPr>
      <w:r>
        <w:rPr>
          <w:rFonts w:ascii="Arial Narrow" w:hAnsi="Arial Narrow"/>
          <w:b/>
          <w:bCs/>
          <w:i/>
          <w:iCs/>
          <w:sz w:val="18"/>
          <w:szCs w:val="18"/>
        </w:rPr>
        <w:t xml:space="preserve">Privacy Policy: </w:t>
      </w:r>
      <w:r>
        <w:rPr>
          <w:rFonts w:ascii="Arial Narrow" w:hAnsi="Arial Narrow"/>
          <w:i/>
          <w:iCs/>
          <w:sz w:val="18"/>
          <w:szCs w:val="18"/>
        </w:rPr>
        <w:t>Refer to the Bank’s Privacy Policy for additional guidance found here: [insert website]. Information</w:t>
      </w:r>
    </w:p>
    <w:p w14:paraId="50D3C983" w14:textId="77777777" w:rsidR="007566A3" w:rsidRPr="00813937" w:rsidRDefault="007566A3" w:rsidP="007566A3">
      <w:pPr>
        <w:jc w:val="both"/>
        <w:rPr>
          <w:rFonts w:ascii="Arial Narrow" w:hAnsi="Arial Narrow"/>
          <w:i/>
          <w:iCs/>
          <w:sz w:val="18"/>
          <w:szCs w:val="18"/>
        </w:rPr>
      </w:pPr>
    </w:p>
    <w:tbl>
      <w:tblPr>
        <w:tblpPr w:leftFromText="180" w:rightFromText="180" w:vertAnchor="text" w:horzAnchor="margin" w:tblpXSpec="center" w:tblpY="6018"/>
        <w:tblW w:w="9540" w:type="dxa"/>
        <w:tblLayout w:type="fixed"/>
        <w:tblCellMar>
          <w:left w:w="60" w:type="dxa"/>
          <w:right w:w="60" w:type="dxa"/>
        </w:tblCellMar>
        <w:tblLook w:val="0000" w:firstRow="0" w:lastRow="0" w:firstColumn="0" w:lastColumn="0" w:noHBand="0" w:noVBand="0"/>
      </w:tblPr>
      <w:tblGrid>
        <w:gridCol w:w="9540"/>
      </w:tblGrid>
      <w:tr w:rsidR="007566A3" w:rsidRPr="001C5F06" w14:paraId="1072524B" w14:textId="77777777" w:rsidTr="00607739">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14:paraId="67E67DBB" w14:textId="77777777" w:rsidR="007566A3" w:rsidRPr="001C5F06" w:rsidRDefault="007566A3" w:rsidP="00607739">
            <w:pPr>
              <w:rPr>
                <w:rFonts w:ascii="Arial Narrow" w:hAnsi="Arial Narrow"/>
                <w:b/>
                <w:sz w:val="24"/>
                <w:szCs w:val="24"/>
                <w:vertAlign w:val="superscript"/>
              </w:rPr>
            </w:pPr>
            <w:r>
              <w:rPr>
                <w:rFonts w:ascii="Arial Narrow" w:hAnsi="Arial Narrow"/>
                <w:b/>
                <w:sz w:val="24"/>
                <w:szCs w:val="24"/>
                <w:vertAlign w:val="superscript"/>
              </w:rPr>
              <w:t>Bank Personnel Reviewer Name and Title:</w:t>
            </w:r>
          </w:p>
        </w:tc>
      </w:tr>
      <w:tr w:rsidR="007566A3" w:rsidRPr="001C5F06" w14:paraId="7DF26672" w14:textId="77777777" w:rsidTr="00607739">
        <w:tblPrEx>
          <w:tblCellMar>
            <w:top w:w="0" w:type="dxa"/>
            <w:bottom w:w="0" w:type="dxa"/>
          </w:tblCellMar>
        </w:tblPrEx>
        <w:tc>
          <w:tcPr>
            <w:tcW w:w="9540" w:type="dxa"/>
            <w:tcBorders>
              <w:top w:val="single" w:sz="4" w:space="0" w:color="auto"/>
              <w:left w:val="single" w:sz="4" w:space="0" w:color="auto"/>
              <w:bottom w:val="single" w:sz="4" w:space="0" w:color="auto"/>
              <w:right w:val="single" w:sz="4" w:space="0" w:color="auto"/>
            </w:tcBorders>
          </w:tcPr>
          <w:p w14:paraId="0CCBB52E" w14:textId="77777777" w:rsidR="007566A3" w:rsidRPr="001C5F06" w:rsidRDefault="007566A3" w:rsidP="00607739">
            <w:pPr>
              <w:rPr>
                <w:rFonts w:ascii="Arial Narrow" w:hAnsi="Arial Narrow"/>
                <w:b/>
                <w:sz w:val="24"/>
                <w:szCs w:val="24"/>
                <w:vertAlign w:val="superscript"/>
              </w:rPr>
            </w:pPr>
            <w:r w:rsidRPr="001C5F06">
              <w:rPr>
                <w:rFonts w:ascii="Arial Narrow" w:hAnsi="Arial Narrow"/>
                <w:b/>
                <w:sz w:val="24"/>
                <w:szCs w:val="24"/>
                <w:vertAlign w:val="superscript"/>
              </w:rPr>
              <w:t>Date of Review:</w:t>
            </w:r>
          </w:p>
        </w:tc>
      </w:tr>
    </w:tbl>
    <w:p w14:paraId="57512138" w14:textId="77777777" w:rsidR="007566A3" w:rsidRPr="00086473" w:rsidRDefault="007566A3" w:rsidP="007566A3">
      <w:pPr>
        <w:spacing w:after="0" w:line="240" w:lineRule="auto"/>
        <w:rPr>
          <w:rFonts w:ascii="Arial Narrow" w:hAnsi="Arial Narrow"/>
          <w:b/>
          <w:bCs/>
          <w:sz w:val="24"/>
          <w:szCs w:val="24"/>
        </w:rPr>
      </w:pPr>
    </w:p>
    <w:p w14:paraId="6433D726" w14:textId="77777777" w:rsidR="00577093" w:rsidRDefault="00577093" w:rsidP="00577093">
      <w:pPr>
        <w:jc w:val="both"/>
        <w:rPr>
          <w:rFonts w:ascii="Arial Narrow" w:hAnsi="Arial Narrow"/>
          <w:sz w:val="24"/>
          <w:szCs w:val="24"/>
        </w:rPr>
      </w:pPr>
      <w:bookmarkStart w:id="0" w:name="_GoBack"/>
      <w:bookmarkEnd w:id="0"/>
    </w:p>
    <w:p w14:paraId="1E390007" w14:textId="77777777" w:rsidR="00577093" w:rsidRPr="00854F6C" w:rsidRDefault="00577093" w:rsidP="00577093">
      <w:pPr>
        <w:jc w:val="both"/>
        <w:rPr>
          <w:rFonts w:ascii="Arial Narrow" w:hAnsi="Arial Narrow"/>
          <w:sz w:val="24"/>
          <w:szCs w:val="24"/>
        </w:rPr>
      </w:pPr>
    </w:p>
    <w:p w14:paraId="0BC2BD1A" w14:textId="77777777" w:rsidR="00577093" w:rsidRDefault="00577093" w:rsidP="00577093"/>
    <w:p w14:paraId="7DB5149B" w14:textId="77777777" w:rsidR="00654914" w:rsidRDefault="00654914"/>
    <w:sectPr w:rsidR="00654914" w:rsidSect="00DA33A5">
      <w:footerReference w:type="default" r:id="rId7"/>
      <w:pgSz w:w="12240" w:h="15840"/>
      <w:pgMar w:top="45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AA86" w14:textId="77777777" w:rsidR="00B41180" w:rsidRDefault="00B41180">
      <w:pPr>
        <w:spacing w:after="0" w:line="240" w:lineRule="auto"/>
      </w:pPr>
      <w:r>
        <w:separator/>
      </w:r>
    </w:p>
  </w:endnote>
  <w:endnote w:type="continuationSeparator" w:id="0">
    <w:p w14:paraId="1C54DFB2" w14:textId="77777777" w:rsidR="00B41180" w:rsidRDefault="00B4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3688" w14:textId="77777777" w:rsidR="008311CF" w:rsidRDefault="00AB7ED4" w:rsidP="008311CF">
    <w:pPr>
      <w:rPr>
        <w:rFonts w:ascii="Lucida Grande" w:hAnsi="Lucida Grande" w:cs="Lucida Grande"/>
        <w:b/>
        <w:color w:val="000000"/>
      </w:rPr>
    </w:pPr>
    <w:r>
      <w:rPr>
        <w:noProof/>
      </w:rPr>
      <w:drawing>
        <wp:anchor distT="0" distB="0" distL="114300" distR="114300" simplePos="0" relativeHeight="251659264" behindDoc="0" locked="0" layoutInCell="1" allowOverlap="1" wp14:anchorId="0E344664" wp14:editId="067D3449">
          <wp:simplePos x="0" y="0"/>
          <wp:positionH relativeFrom="column">
            <wp:posOffset>0</wp:posOffset>
          </wp:positionH>
          <wp:positionV relativeFrom="paragraph">
            <wp:posOffset>170180</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1E010" w14:textId="77777777" w:rsidR="008311CF" w:rsidRPr="00C34567" w:rsidRDefault="00AB7ED4" w:rsidP="008311CF">
    <w:pPr>
      <w:tabs>
        <w:tab w:val="right" w:pos="8640"/>
      </w:tabs>
      <w:ind w:right="162"/>
      <w:rPr>
        <w:rFonts w:ascii="Arial Narrow" w:hAnsi="Arial Narrow"/>
        <w:b/>
        <w:color w:val="242A2E"/>
      </w:rPr>
    </w:pPr>
    <w:r>
      <w:rPr>
        <w:noProof/>
      </w:rPr>
      <w:t xml:space="preserve">               </w:t>
    </w:r>
    <w:r>
      <w:rPr>
        <w:rFonts w:ascii="Arial Narrow" w:hAnsi="Arial Narrow" w:cs="Arial"/>
        <w:b/>
        <w:color w:val="242A2E"/>
      </w:rPr>
      <w:t xml:space="preserve">© Compliance Alliance 2020              </w:t>
    </w:r>
    <w:r w:rsidRPr="00C34567">
      <w:rPr>
        <w:rFonts w:ascii="Arial Narrow" w:hAnsi="Arial Narrow" w:cs="Arial"/>
        <w:b/>
        <w:color w:val="242A2E"/>
      </w:rPr>
      <w:t xml:space="preserve">BANK OF SOMEWHERE </w:t>
    </w:r>
    <w:r w:rsidRPr="00C34567">
      <w:rPr>
        <w:rFonts w:ascii="Arial Narrow" w:hAnsi="Arial Narrow" w:cs="Arial"/>
        <w:b/>
        <w:color w:val="242A2E"/>
      </w:rPr>
      <w:tab/>
      <w:t>Page</w:t>
    </w:r>
    <w:r w:rsidRPr="00C34567">
      <w:rPr>
        <w:rFonts w:ascii="Arial Narrow" w:hAnsi="Arial Narrow"/>
        <w:b/>
        <w:color w:val="242A2E"/>
      </w:rPr>
      <w:t xml:space="preserve"> </w:t>
    </w:r>
    <w:r w:rsidRPr="00C34567">
      <w:rPr>
        <w:rFonts w:ascii="Arial Narrow" w:hAnsi="Arial Narrow"/>
        <w:b/>
        <w:color w:val="242A2E"/>
      </w:rPr>
      <w:fldChar w:fldCharType="begin"/>
    </w:r>
    <w:r w:rsidRPr="00C34567">
      <w:rPr>
        <w:rFonts w:ascii="Arial Narrow" w:hAnsi="Arial Narrow"/>
        <w:b/>
        <w:color w:val="242A2E"/>
      </w:rPr>
      <w:instrText xml:space="preserve"> PAGE   \* MERGEFORMAT </w:instrText>
    </w:r>
    <w:r w:rsidRPr="00C34567">
      <w:rPr>
        <w:rFonts w:ascii="Arial Narrow" w:hAnsi="Arial Narrow"/>
        <w:b/>
        <w:color w:val="242A2E"/>
      </w:rPr>
      <w:fldChar w:fldCharType="separate"/>
    </w:r>
    <w:r w:rsidRPr="00684728">
      <w:rPr>
        <w:rFonts w:ascii="Arial Narrow" w:hAnsi="Arial Narrow"/>
        <w:b/>
        <w:noProof/>
        <w:color w:val="242A2E"/>
        <w:szCs w:val="20"/>
      </w:rPr>
      <w:t>3</w:t>
    </w:r>
    <w:r w:rsidRPr="00C34567">
      <w:rPr>
        <w:rFonts w:ascii="Arial Narrow" w:hAnsi="Arial Narrow"/>
        <w:b/>
        <w:color w:val="242A2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BF49" w14:textId="77777777" w:rsidR="00B41180" w:rsidRDefault="00B41180">
      <w:pPr>
        <w:spacing w:after="0" w:line="240" w:lineRule="auto"/>
      </w:pPr>
      <w:r>
        <w:separator/>
      </w:r>
    </w:p>
  </w:footnote>
  <w:footnote w:type="continuationSeparator" w:id="0">
    <w:p w14:paraId="5849523E" w14:textId="77777777" w:rsidR="00B41180" w:rsidRDefault="00B4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429A"/>
    <w:multiLevelType w:val="hybridMultilevel"/>
    <w:tmpl w:val="C1CC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16C4A"/>
    <w:multiLevelType w:val="hybridMultilevel"/>
    <w:tmpl w:val="4B7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C3968"/>
    <w:multiLevelType w:val="hybridMultilevel"/>
    <w:tmpl w:val="2536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76636"/>
    <w:multiLevelType w:val="hybridMultilevel"/>
    <w:tmpl w:val="C6AC3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93"/>
    <w:rsid w:val="00577093"/>
    <w:rsid w:val="00654914"/>
    <w:rsid w:val="007566A3"/>
    <w:rsid w:val="00AB7ED4"/>
    <w:rsid w:val="00B41180"/>
    <w:rsid w:val="00DE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AA56"/>
  <w15:chartTrackingRefBased/>
  <w15:docId w15:val="{C72FAA8A-5280-4E68-AF41-CA5408CF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0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93"/>
    <w:rPr>
      <w:rFonts w:ascii="Calibri" w:eastAsia="Calibri" w:hAnsi="Calibri" w:cs="Times New Roman"/>
    </w:rPr>
  </w:style>
  <w:style w:type="paragraph" w:styleId="Title">
    <w:name w:val="Title"/>
    <w:basedOn w:val="Normal"/>
    <w:link w:val="TitleChar"/>
    <w:qFormat/>
    <w:rsid w:val="00577093"/>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577093"/>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 Alliance</dc:creator>
  <cp:keywords/>
  <dc:description/>
  <cp:lastModifiedBy>Leyla Mamedova</cp:lastModifiedBy>
  <cp:revision>4</cp:revision>
  <dcterms:created xsi:type="dcterms:W3CDTF">2020-03-25T21:26:00Z</dcterms:created>
  <dcterms:modified xsi:type="dcterms:W3CDTF">2020-03-26T18:03:00Z</dcterms:modified>
</cp:coreProperties>
</file>